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059C" w14:textId="33DC3F87" w:rsidR="003F5FE9" w:rsidRDefault="00A219E2" w:rsidP="003F5F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en-NZ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222222"/>
          <w:lang w:eastAsia="en-NZ"/>
        </w:rPr>
        <w:drawing>
          <wp:inline distT="0" distB="0" distL="0" distR="0" wp14:anchorId="3FC89207" wp14:editId="237DE647">
            <wp:extent cx="5731510" cy="11372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alystMast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BB96" w14:textId="7B6006E1" w:rsidR="00A219E2" w:rsidRDefault="00A219E2" w:rsidP="003F5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en-NZ"/>
        </w:rPr>
      </w:pPr>
    </w:p>
    <w:p w14:paraId="1EAFB733" w14:textId="7F4B8CA2" w:rsidR="003F5FE9" w:rsidRPr="00A219E2" w:rsidRDefault="003F5FE9" w:rsidP="003F5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en-NZ"/>
        </w:rPr>
      </w:pPr>
      <w:r w:rsidRPr="003F5FE9"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en-NZ"/>
        </w:rPr>
        <w:t>Alpine Fault: planning for the next big earthquake</w:t>
      </w:r>
    </w:p>
    <w:p w14:paraId="38E370CB" w14:textId="3D1C807C" w:rsidR="003F5FE9" w:rsidRDefault="003F5FE9" w:rsidP="003F5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n-NZ"/>
        </w:rPr>
      </w:pPr>
    </w:p>
    <w:p w14:paraId="2842F8C2" w14:textId="03F1E847" w:rsidR="003F5FE9" w:rsidRDefault="00A219E2" w:rsidP="003F5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lang w:eastAsia="en-NZ"/>
        </w:rPr>
      </w:pPr>
      <w:r w:rsidRPr="00A219E2">
        <w:rPr>
          <w:rFonts w:ascii="Arial" w:eastAsia="Times New Roman" w:hAnsi="Arial" w:cs="Arial"/>
          <w:b/>
          <w:i/>
          <w:color w:val="222222"/>
          <w:sz w:val="28"/>
          <w:szCs w:val="28"/>
          <w:lang w:eastAsia="en-NZ"/>
        </w:rPr>
        <w:t>What might happen - what can we do?</w:t>
      </w:r>
    </w:p>
    <w:p w14:paraId="03C253D6" w14:textId="5116E64C" w:rsidR="00DE61F1" w:rsidRDefault="00DE61F1" w:rsidP="003F5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lang w:eastAsia="en-NZ"/>
        </w:rPr>
      </w:pPr>
    </w:p>
    <w:p w14:paraId="2A99A4FF" w14:textId="092FA213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The spine of the South Island’s most significant earthquake risk, the Alpine Fault, runs right through </w:t>
      </w:r>
      <w:r w:rsidR="00973B3F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Wakatipu. It is known to produce magnitude 8 earthquakes approximately every 300 years.  The last time this happened was 301 years ago.</w:t>
      </w:r>
    </w:p>
    <w:p w14:paraId="533BC95C" w14:textId="398266C4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546F3E49" w14:textId="1C507D53" w:rsidR="00A219E2" w:rsidRDefault="00DF50A0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1BBD0D84" wp14:editId="7C85FACE">
            <wp:simplePos x="0" y="0"/>
            <wp:positionH relativeFrom="margin">
              <wp:posOffset>3151505</wp:posOffset>
            </wp:positionH>
            <wp:positionV relativeFrom="paragraph">
              <wp:posOffset>377825</wp:posOffset>
            </wp:positionV>
            <wp:extent cx="2941955" cy="2206625"/>
            <wp:effectExtent l="5715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8 poss pic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195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Dr Caroline </w:t>
      </w:r>
      <w:proofErr w:type="spellStart"/>
      <w:r w:rsid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Orchiston</w:t>
      </w:r>
      <w:proofErr w:type="spellEnd"/>
      <w:r w:rsid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is the science lead for Project AF8 </w:t>
      </w:r>
      <w:r w:rsidR="00D10AF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–</w:t>
      </w:r>
      <w:r w:rsid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a government funded, multi</w:t>
      </w:r>
      <w:r w:rsidR="00D10AFC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-</w:t>
      </w:r>
      <w:r w:rsid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agency initiative tasked to improve the South Island’s</w:t>
      </w:r>
      <w:r w:rsidR="00A219E2" w:rsidRPr="00A219E2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 w:rsidR="00A219E2" w:rsidRPr="003F5FE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collective response capability to deal with a future magnitude 8</w:t>
      </w:r>
      <w:r w:rsidR="004D198F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+ </w:t>
      </w:r>
      <w:r w:rsidR="00A219E2" w:rsidRPr="003F5FE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earthquake.</w:t>
      </w:r>
    </w:p>
    <w:p w14:paraId="0A8FBBCD" w14:textId="472457BA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5DA1F49F" w14:textId="1051E390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At this Catalyst Trust event, on Wednesday, May 16, Dr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Orchiston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will outline the progress of Project AF8 so far and describe some of the key issues that will face Queensto</w:t>
      </w:r>
      <w:r w:rsidR="00C05F1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wn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, including tourist management. She will cover both the science behind the Alpine Fault and why </w:t>
      </w:r>
      <w:r w:rsidR="00C05F1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– and how -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we should be working to improve our preparedness for </w:t>
      </w:r>
      <w:r w:rsidR="00C05F17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this inevitable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future seismic event.</w:t>
      </w:r>
    </w:p>
    <w:p w14:paraId="3093C768" w14:textId="3055AE2F" w:rsidR="00583767" w:rsidRDefault="00583767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62080CE6" w14:textId="3DF96968" w:rsidR="00583767" w:rsidRDefault="00583767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Registration for this event is essential as numbers are limited, at </w:t>
      </w:r>
      <w:r w:rsidRPr="00583767">
        <w:rPr>
          <w:i/>
          <w:sz w:val="24"/>
          <w:szCs w:val="24"/>
        </w:rPr>
        <w:t xml:space="preserve"> </w:t>
      </w:r>
      <w:hyperlink r:id="rId6" w:history="1">
        <w:r w:rsidRPr="00583767">
          <w:rPr>
            <w:rStyle w:val="Hyperlink"/>
            <w:i/>
            <w:sz w:val="24"/>
            <w:szCs w:val="24"/>
          </w:rPr>
          <w:t>connect@catalystnz.org</w:t>
        </w:r>
      </w:hyperlink>
    </w:p>
    <w:p w14:paraId="23BD5744" w14:textId="601699C6" w:rsidR="00855CA9" w:rsidRDefault="00855CA9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6BA3D6DA" w14:textId="4F51292D" w:rsidR="00DF50A0" w:rsidRDefault="003A05EC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QT Hotel, accessed through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Rydges</w:t>
      </w:r>
      <w:proofErr w:type="spellEnd"/>
      <w:r w:rsid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, </w:t>
      </w:r>
      <w:r w:rsidR="00855CA9" w:rsidRPr="00DE61F1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Wednesday May 16, 7 - 8:30 PM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.</w:t>
      </w:r>
    </w:p>
    <w:p w14:paraId="033AD2D5" w14:textId="627DDEC1" w:rsidR="003A05EC" w:rsidRDefault="003A05EC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Or meet </w:t>
      </w:r>
      <w:r w:rsid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early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at Red’s Bar to start the conversation.</w:t>
      </w:r>
    </w:p>
    <w:p w14:paraId="5D19DDAF" w14:textId="77777777" w:rsidR="003A05EC" w:rsidRDefault="003A05EC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</w:p>
    <w:p w14:paraId="10D85532" w14:textId="6B42337F" w:rsidR="003C7E7A" w:rsidRPr="00583767" w:rsidRDefault="00DF50A0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>P</w:t>
      </w:r>
      <w:r w:rsidR="00855CA9"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lease register at </w:t>
      </w:r>
      <w:r w:rsidR="00583767" w:rsidRPr="00583767">
        <w:rPr>
          <w:sz w:val="24"/>
          <w:szCs w:val="24"/>
        </w:rPr>
        <w:t xml:space="preserve"> </w:t>
      </w:r>
      <w:bookmarkStart w:id="1" w:name="_Hlk510451804"/>
      <w:r w:rsidR="00583767">
        <w:rPr>
          <w:i/>
          <w:sz w:val="24"/>
          <w:szCs w:val="24"/>
        </w:rPr>
        <w:fldChar w:fldCharType="begin"/>
      </w:r>
      <w:r w:rsidR="00583767">
        <w:rPr>
          <w:i/>
          <w:sz w:val="24"/>
          <w:szCs w:val="24"/>
        </w:rPr>
        <w:instrText xml:space="preserve"> HYPERLINK "mailto:</w:instrText>
      </w:r>
      <w:r w:rsidR="00583767" w:rsidRPr="00583767">
        <w:rPr>
          <w:i/>
          <w:sz w:val="24"/>
          <w:szCs w:val="24"/>
        </w:rPr>
        <w:instrText>connect@catalystnz.org</w:instrText>
      </w:r>
      <w:r w:rsidR="00583767">
        <w:rPr>
          <w:i/>
          <w:sz w:val="24"/>
          <w:szCs w:val="24"/>
        </w:rPr>
        <w:instrText xml:space="preserve">" </w:instrText>
      </w:r>
      <w:r w:rsidR="00583767">
        <w:rPr>
          <w:i/>
          <w:sz w:val="24"/>
          <w:szCs w:val="24"/>
        </w:rPr>
        <w:fldChar w:fldCharType="separate"/>
      </w:r>
      <w:r w:rsidR="00583767" w:rsidRPr="007D4A31">
        <w:rPr>
          <w:rStyle w:val="Hyperlink"/>
          <w:i/>
          <w:sz w:val="24"/>
          <w:szCs w:val="24"/>
        </w:rPr>
        <w:t>connect@catalystnz.org</w:t>
      </w:r>
      <w:bookmarkEnd w:id="1"/>
      <w:r w:rsidR="00583767">
        <w:rPr>
          <w:i/>
          <w:sz w:val="24"/>
          <w:szCs w:val="24"/>
        </w:rPr>
        <w:fldChar w:fldCharType="end"/>
      </w:r>
      <w:r w:rsidR="00583767" w:rsidRPr="00583767">
        <w:rPr>
          <w:sz w:val="24"/>
          <w:szCs w:val="24"/>
        </w:rPr>
        <w:t xml:space="preserve"> </w:t>
      </w:r>
      <w:r w:rsidR="003C7E7A"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as seats are limited. </w:t>
      </w:r>
    </w:p>
    <w:p w14:paraId="1E56C8E3" w14:textId="51574565" w:rsidR="00855CA9" w:rsidRPr="00583767" w:rsidRDefault="00DE61F1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</w:pPr>
      <w:r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More info at </w:t>
      </w:r>
      <w:hyperlink r:id="rId7" w:history="1">
        <w:r w:rsidRPr="00583767">
          <w:rPr>
            <w:rStyle w:val="Hyperlink"/>
            <w:rFonts w:ascii="Arial" w:eastAsia="Times New Roman" w:hAnsi="Arial" w:cs="Arial"/>
            <w:i/>
            <w:sz w:val="24"/>
            <w:szCs w:val="24"/>
            <w:lang w:eastAsia="en-NZ"/>
          </w:rPr>
          <w:t>www.catalystnz.org</w:t>
        </w:r>
      </w:hyperlink>
      <w:r w:rsidR="00583767">
        <w:rPr>
          <w:rStyle w:val="Hyperlink"/>
          <w:rFonts w:ascii="Arial" w:eastAsia="Times New Roman" w:hAnsi="Arial" w:cs="Arial"/>
          <w:i/>
          <w:sz w:val="24"/>
          <w:szCs w:val="24"/>
          <w:lang w:eastAsia="en-NZ"/>
        </w:rPr>
        <w:t xml:space="preserve">  </w:t>
      </w:r>
      <w:r w:rsidR="003A05EC"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$5 </w:t>
      </w:r>
      <w:r w:rsidRPr="00583767">
        <w:rPr>
          <w:rFonts w:ascii="Arial" w:eastAsia="Times New Roman" w:hAnsi="Arial" w:cs="Arial"/>
          <w:i/>
          <w:color w:val="222222"/>
          <w:sz w:val="24"/>
          <w:szCs w:val="24"/>
          <w:lang w:eastAsia="en-NZ"/>
        </w:rPr>
        <w:t xml:space="preserve">Koha at door </w:t>
      </w:r>
    </w:p>
    <w:p w14:paraId="713FC595" w14:textId="30267F80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2BF8CCF2" w14:textId="63923EC8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25FB34A8" w14:textId="6F72BD66" w:rsidR="00A219E2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14:paraId="5837D217" w14:textId="001B60BA" w:rsidR="00A219E2" w:rsidRPr="00DF50A0" w:rsidRDefault="002E2E0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N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NZ"/>
        </w:rPr>
        <w:drawing>
          <wp:anchor distT="0" distB="0" distL="114300" distR="114300" simplePos="0" relativeHeight="251660288" behindDoc="0" locked="0" layoutInCell="1" allowOverlap="1" wp14:anchorId="5081E87E" wp14:editId="13098D95">
            <wp:simplePos x="0" y="0"/>
            <wp:positionH relativeFrom="margin">
              <wp:posOffset>12700</wp:posOffset>
            </wp:positionH>
            <wp:positionV relativeFrom="paragraph">
              <wp:posOffset>66675</wp:posOffset>
            </wp:positionV>
            <wp:extent cx="1747520" cy="215265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oline Orhiston, AF8 2018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3" t="5617" r="13534" b="30451"/>
                    <a:stretch/>
                  </pic:blipFill>
                  <pic:spPr bwMode="auto">
                    <a:xfrm>
                      <a:off x="0" y="0"/>
                      <a:ext cx="174752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CA9" w:rsidRPr="00DF50A0"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eastAsia="en-NZ"/>
        </w:rPr>
        <w:t>BIOGRAPHY</w:t>
      </w:r>
      <w:r w:rsidR="00855CA9"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: </w:t>
      </w:r>
      <w:r w:rsidR="00A219E2"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Dr </w:t>
      </w:r>
      <w:proofErr w:type="spellStart"/>
      <w:r w:rsidR="00A219E2"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>Orchiston</w:t>
      </w:r>
      <w:proofErr w:type="spellEnd"/>
      <w:r w:rsidR="00A219E2"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 is Deputy Director at the University of Otago’s Centre for Sustainability. She began her career as a geologist, and then transitioned into hazard and social science to investigate community resilience, tourism recovery after destructive earthquakes, and disaster risk reduction. </w:t>
      </w:r>
    </w:p>
    <w:p w14:paraId="07673CD3" w14:textId="4AC4ABDA" w:rsidR="00A219E2" w:rsidRPr="00DF50A0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NZ"/>
        </w:rPr>
      </w:pPr>
    </w:p>
    <w:p w14:paraId="46DBFE0C" w14:textId="764E47E3" w:rsidR="00855CA9" w:rsidRPr="00DF50A0" w:rsidRDefault="00A219E2" w:rsidP="00A219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NZ"/>
        </w:rPr>
      </w:pPr>
      <w:r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She is currently involved in two major science programmes, Resilience to Nature’s Challenges (National Science Challenge) and </w:t>
      </w:r>
      <w:proofErr w:type="spellStart"/>
      <w:r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>QuakeCoRE</w:t>
      </w:r>
      <w:proofErr w:type="spellEnd"/>
      <w:r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 (The New Zealand Centre for Earthquake Resilience), which are both involved in</w:t>
      </w:r>
      <w:r w:rsidR="00855CA9" w:rsidRPr="00DF50A0">
        <w:rPr>
          <w:rFonts w:ascii="Arial" w:eastAsia="Times New Roman" w:hAnsi="Arial" w:cs="Arial"/>
          <w:color w:val="222222"/>
          <w:sz w:val="20"/>
          <w:szCs w:val="20"/>
          <w:lang w:eastAsia="en-NZ"/>
        </w:rPr>
        <w:t xml:space="preserve"> Project AF8.</w:t>
      </w:r>
    </w:p>
    <w:sectPr w:rsidR="00855CA9" w:rsidRPr="00DF50A0" w:rsidSect="00DF50A0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955930-8906-4AB8-B6A8-D7F7EDEBDBA8}"/>
    <w:docVar w:name="dgnword-eventsink" w:val="432318664"/>
  </w:docVars>
  <w:rsids>
    <w:rsidRoot w:val="003F5FE9"/>
    <w:rsid w:val="0007303F"/>
    <w:rsid w:val="00293ED9"/>
    <w:rsid w:val="002E2E02"/>
    <w:rsid w:val="003A05EC"/>
    <w:rsid w:val="003C7E7A"/>
    <w:rsid w:val="003F5FE9"/>
    <w:rsid w:val="004563AD"/>
    <w:rsid w:val="004D198F"/>
    <w:rsid w:val="00583767"/>
    <w:rsid w:val="00730622"/>
    <w:rsid w:val="008472E5"/>
    <w:rsid w:val="00855CA9"/>
    <w:rsid w:val="00973B3F"/>
    <w:rsid w:val="00A219E2"/>
    <w:rsid w:val="00C05F17"/>
    <w:rsid w:val="00CB0BC9"/>
    <w:rsid w:val="00D10AFC"/>
    <w:rsid w:val="00DE61F1"/>
    <w:rsid w:val="00D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F9C3"/>
  <w15:chartTrackingRefBased/>
  <w15:docId w15:val="{4A714F73-D47E-4943-B9DF-D5975AE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1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talystnz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ect@catalystnz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Sharon</cp:lastModifiedBy>
  <cp:revision>2</cp:revision>
  <dcterms:created xsi:type="dcterms:W3CDTF">2018-04-03T07:21:00Z</dcterms:created>
  <dcterms:modified xsi:type="dcterms:W3CDTF">2018-04-03T07:21:00Z</dcterms:modified>
</cp:coreProperties>
</file>